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D5" w:rsidRPr="00564D16" w:rsidRDefault="002B5FD5" w:rsidP="006B3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FD5" w:rsidRPr="00564D16" w:rsidRDefault="002B5FD5" w:rsidP="006B3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УТВЕРЖДЕНО</w:t>
      </w:r>
    </w:p>
    <w:p w:rsidR="002B5FD5" w:rsidRPr="00564D16" w:rsidRDefault="002B5FD5" w:rsidP="006B3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 Приказом директора школы</w:t>
      </w:r>
    </w:p>
    <w:p w:rsidR="002B5FD5" w:rsidRPr="00564D16" w:rsidRDefault="002B5FD5" w:rsidP="006B3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B32EE" w:rsidRPr="00564D16">
        <w:rPr>
          <w:rFonts w:ascii="Times New Roman" w:hAnsi="Times New Roman" w:cs="Times New Roman"/>
          <w:sz w:val="24"/>
          <w:szCs w:val="24"/>
        </w:rPr>
        <w:t>о</w:t>
      </w:r>
      <w:r w:rsidR="00A811C0" w:rsidRPr="00564D16">
        <w:rPr>
          <w:rFonts w:ascii="Times New Roman" w:hAnsi="Times New Roman" w:cs="Times New Roman"/>
          <w:sz w:val="24"/>
          <w:szCs w:val="24"/>
        </w:rPr>
        <w:t xml:space="preserve">т </w:t>
      </w:r>
      <w:r w:rsidR="006B32EE" w:rsidRPr="00564D16">
        <w:rPr>
          <w:rFonts w:ascii="Times New Roman" w:hAnsi="Times New Roman" w:cs="Times New Roman"/>
          <w:sz w:val="24"/>
          <w:szCs w:val="24"/>
        </w:rPr>
        <w:t>08</w:t>
      </w:r>
      <w:r w:rsidR="00A811C0" w:rsidRPr="00564D16">
        <w:rPr>
          <w:rFonts w:ascii="Times New Roman" w:hAnsi="Times New Roman" w:cs="Times New Roman"/>
          <w:sz w:val="24"/>
          <w:szCs w:val="24"/>
        </w:rPr>
        <w:t>.1</w:t>
      </w:r>
      <w:r w:rsidR="006B32EE" w:rsidRPr="00564D16">
        <w:rPr>
          <w:rFonts w:ascii="Times New Roman" w:hAnsi="Times New Roman" w:cs="Times New Roman"/>
          <w:sz w:val="24"/>
          <w:szCs w:val="24"/>
        </w:rPr>
        <w:t>2</w:t>
      </w:r>
      <w:r w:rsidR="00A811C0" w:rsidRPr="00564D16">
        <w:rPr>
          <w:rFonts w:ascii="Times New Roman" w:hAnsi="Times New Roman" w:cs="Times New Roman"/>
          <w:sz w:val="24"/>
          <w:szCs w:val="24"/>
        </w:rPr>
        <w:t>.2023 № 8</w:t>
      </w:r>
      <w:r w:rsidRPr="00564D16">
        <w:rPr>
          <w:rFonts w:ascii="Times New Roman" w:hAnsi="Times New Roman" w:cs="Times New Roman"/>
          <w:sz w:val="24"/>
          <w:szCs w:val="24"/>
        </w:rPr>
        <w:t>3-О</w:t>
      </w:r>
      <w:r w:rsidR="006B32EE" w:rsidRPr="00564D16">
        <w:rPr>
          <w:rFonts w:ascii="Times New Roman" w:hAnsi="Times New Roman" w:cs="Times New Roman"/>
          <w:sz w:val="24"/>
          <w:szCs w:val="24"/>
        </w:rPr>
        <w:t>Д</w:t>
      </w:r>
    </w:p>
    <w:p w:rsidR="002B5FD5" w:rsidRPr="00564D16" w:rsidRDefault="002B5FD5" w:rsidP="006B3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94" w:rsidRPr="00564D16" w:rsidRDefault="00224A94" w:rsidP="00D6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Положение о службе школьной медиации (примирения)</w:t>
      </w:r>
    </w:p>
    <w:p w:rsidR="00D65985" w:rsidRPr="00564D16" w:rsidRDefault="00D65985" w:rsidP="00D6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В МАОУ Пятковская СОШ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Данное Положение о школьной службе медиации (примирения) в образовательной организации разработано в соответствии с Федеральным законом № 273-ФЗ от 29.12.2012 года «Об образовании в Российской Федерации» с изменениями от 4 августа 2023 года, Федеральным законом №193-ФЗ от 27.07.2010 года «Об альтернативной процедуре урегулирования споров с участием посредника (процедуре медиации)» с изменениями на 26 июля 2019 года, письмом Министерства образования и науки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 xml:space="preserve"> Российской Федерации от 18.11.2013 года №ВК-844/07 «О направлении методических рекомендаций по организации служб школьной медиации»,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1.2. Настоящее Положение о службе школьной медиации (примирения) определяет цели и задачи, регламентирует порядок работы службы медиации в школе, устанавливает порядок формирования данных служб и организацию деятельности в образовательной организации, а также определяет документы школьной службы медиации. 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1.3. Согласно письму </w:t>
      </w:r>
      <w:proofErr w:type="spellStart"/>
      <w:r w:rsidRPr="00564D1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64D16">
        <w:rPr>
          <w:rFonts w:ascii="Times New Roman" w:hAnsi="Times New Roman" w:cs="Times New Roman"/>
          <w:sz w:val="24"/>
          <w:szCs w:val="24"/>
        </w:rPr>
        <w:t xml:space="preserve"> Российской Федерации от 28.04.2020 года № ДГ-375/07 в образовательных организациях используют два типа служб для урегулирования конфликтных и проблемных ситуаций: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медиативная модель - служба школьной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восстановительная модель - школьная служба примирения.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1.4. Служба школьной медиации (примирения) (далее – СШМ) осуществляет направление учебно-воспитательной работы, направленного на объединение педагогов, обучающихся, их родителей (законных представителей) и других участников образовательной деятельности, заинтересованных в разрешении конфликтов, развитию и усовершенствованию практики восстановительной медиации в общеобразовательной организации.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1.5. Служба школьной медиации (примирения) является альтернативной процедурой урегулирования споров, конфликтов, противоправного поведения или правонарушения с участием в качестве посредника независимого лица – медиатора, содействия </w:t>
      </w:r>
      <w:r w:rsidRPr="00564D16">
        <w:rPr>
          <w:rFonts w:ascii="Times New Roman" w:hAnsi="Times New Roman" w:cs="Times New Roman"/>
          <w:sz w:val="24"/>
          <w:szCs w:val="24"/>
        </w:rPr>
        <w:lastRenderedPageBreak/>
        <w:t xml:space="preserve">развитию партнерских деловых отношений и формированию этики делового оборота, гармонизации социальных отношений.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1.6. Служба школьной медиации (примирения) является приоритетным способом реагирования на разрешение конфликтов. Сторонам конфликта предлагается обратиться в службу примирения, а при их отказе или невозможности решить конфликт путем переговоров и проведении процедуры медиации образовательная организация обращается </w:t>
      </w:r>
      <w:r w:rsidRPr="00564D16">
        <w:rPr>
          <w:rFonts w:ascii="Times New Roman" w:hAnsi="Times New Roman" w:cs="Times New Roman"/>
          <w:color w:val="000000" w:themeColor="text1"/>
          <w:sz w:val="24"/>
          <w:szCs w:val="24"/>
        </w:rPr>
        <w:t>к </w:t>
      </w:r>
      <w:r w:rsidR="009127C7" w:rsidRPr="00564D16">
        <w:rPr>
          <w:rFonts w:ascii="Times New Roman" w:hAnsi="Times New Roman" w:cs="Times New Roman"/>
          <w:color w:val="000000" w:themeColor="text1"/>
          <w:sz w:val="24"/>
          <w:szCs w:val="24"/>
        </w:rPr>
        <w:t>Комиссии по урегулированию споров в школе</w:t>
      </w:r>
      <w:r w:rsidRPr="00564D16">
        <w:rPr>
          <w:rFonts w:ascii="Times New Roman" w:hAnsi="Times New Roman" w:cs="Times New Roman"/>
          <w:sz w:val="24"/>
          <w:szCs w:val="24"/>
        </w:rPr>
        <w:t xml:space="preserve"> для применения других способов решения конфликта и/или меры воздействия.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1.7. Школьные службы примирения (далее - ШСП) — это группа специалистов и школьников-волонтеров, которые проводят восстановительные программы в образовательной организации, а также осуществляет иную деятельность в рамках восстановительного подхода в целях профилактики эскалации конфликтов, сложных ситуаций, деструктивного поведения и правонарушений несовершеннолетних в общеобразовательной организации.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1.8. Условия и регламент проведения процедуры медиации в образовательной организации применительно к конфликтам, подпадающим под определение гражданско-правового, трудового или семейного спора (как они понимаются в соответствие с законодательством Российской Федерации), определяется Федеральным законом «Об альтернативной процедуре урегулирования споров с участием посредника (процедуре медиации)» от 27.07.2010 № 193-ФЗ.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1.9. Условия и регламент проведения процедуры медиации в общеобразовательной организации применительно к конфликтам, не подпадающим под определение гражданско-правового, трудового или семейного спора, определяется методическими рекомендациями федерального и регионального уровней и настоящим Положением о школьной службе медиации.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1.10. Процедура медиации не применяется к коллективным трудовым спорам, которые затрагивают или могут затронуть права и интересы третьих лиц, не участвующих в процедуре медиации. 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1.11.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2. Цели и задачи службы школьной медиации (примирения)</w:t>
      </w:r>
    </w:p>
    <w:p w:rsidR="009127C7" w:rsidRPr="00564D16" w:rsidRDefault="00224A94" w:rsidP="009127C7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2.1. Основная цель службы школьной медиации (примирения) состоит в формировании благополучного, гуманного и безопасного пространства для полноценного развития и социализации обучающихся, в том числе при возникновении трудных жизненных ситуаций, включая вступление их в конфликт с законом. </w:t>
      </w:r>
    </w:p>
    <w:p w:rsidR="0040399A" w:rsidRPr="00564D16" w:rsidRDefault="0040399A" w:rsidP="00564D16">
      <w:pPr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2.2.Задачи службы школьной медиации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>примирения)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группы, состоящей из участников образовательных отношений, готовых использовать техники и инструменты, применяемые в работе службы школьной медиации при разрешении конфликтных ситуаций, возникающих между участниками образовательных отношений,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564D16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64D16"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поведением, детей, совершивших общественно опасные деяния и освободившихся из мест лишения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 xml:space="preserve"> свободы;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информационно-просветительская деятельность с участниками образовательных отношений с использованием процедуры медиации и восстановительного подхода системы профилактической и коррекционной работы;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снижение деструктивного влияния возникающих конфликтов между участниками образовательных отношений;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6">
        <w:rPr>
          <w:rFonts w:ascii="Times New Roman" w:hAnsi="Times New Roman" w:cs="Times New Roman"/>
          <w:sz w:val="24"/>
          <w:szCs w:val="24"/>
        </w:rPr>
        <w:t>содействие профилактике агрессивных, насильственных и асоциальных проявлений среди обучающихся, профилактика преступности среди несовершеннолетних;</w:t>
      </w:r>
      <w:proofErr w:type="gramEnd"/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координация усилий родителей (законных представителей, близких родственников и иных лиц) и образовательной организации, организации для детей-сирот и детей, оставшихся без попечения родителей, с целью предотвращения неблагополучных сценариев развития жизни обучающегося;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повышение уровня социальной и конфликтной компетентности всех участников образовательных отношений;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интеграция медиативных принципов в систему образовательных отношений;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организация и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3. Порядок работы службы школьной медиации</w:t>
      </w:r>
    </w:p>
    <w:p w:rsidR="0040399A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3.1. Для функционирования СШМ рекомендуется включить в работу одного или нескольких специалистов службы медиации, а также обучающихся из «групп равных».</w:t>
      </w:r>
    </w:p>
    <w:p w:rsidR="0040399A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 3.2. «Группа равных» —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сверстников. Участие в «группе равных» — это способ, позволяющий приобретать опыт участия в принятии решений, проявления активной жизненной позиции, уважительного и чуткого отношения к потребностям окружающих. Организация такого обучения возможна в рамках </w:t>
      </w:r>
      <w:r w:rsidRPr="00564D16">
        <w:rPr>
          <w:rFonts w:ascii="Times New Roman" w:hAnsi="Times New Roman" w:cs="Times New Roman"/>
          <w:sz w:val="24"/>
          <w:szCs w:val="24"/>
        </w:rPr>
        <w:lastRenderedPageBreak/>
        <w:t xml:space="preserve">внеурочной деятельности, 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образовательной организации или организации для детей-сирот и детей, оставшихся без попечения родителей, либо отдельным ее пунктам и программам. </w:t>
      </w:r>
    </w:p>
    <w:p w:rsidR="0040399A" w:rsidRPr="00564D16" w:rsidRDefault="00224A94" w:rsidP="0040399A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3.3. Специалистом СШМ может стать педагогический работник образовательной организации или родитель (законный представитель) обучающегося, которому рекомендуется пройти повышение квалификации по программе "Школьный медиат</w:t>
      </w:r>
      <w:r w:rsidR="0040399A" w:rsidRPr="00564D16">
        <w:rPr>
          <w:rFonts w:ascii="Times New Roman" w:hAnsi="Times New Roman" w:cs="Times New Roman"/>
          <w:sz w:val="24"/>
          <w:szCs w:val="24"/>
        </w:rPr>
        <w:t xml:space="preserve">ор" 72 </w:t>
      </w:r>
      <w:proofErr w:type="gramStart"/>
      <w:r w:rsidR="0040399A" w:rsidRPr="00564D16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="0040399A" w:rsidRPr="00564D1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0399A" w:rsidRPr="00564D16" w:rsidRDefault="0040399A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3.4. Деятельность службы школьной медиации осуществляется с учётом: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добровольного согласия сторон, вовлеченных в конфликт, на участие в его разрешении при содействии специалистов службы медиации и/или обучающихся из «групп равных». Допускается направление сторон конфликта и их родителей (законных представителей) на предварительную встречу со специалистом службы медиации, после которой стороны могут принять самостоятельное решение о дальнейшем участии или неучастии в последующих встречах. Участники конфликта могут прекратить свое участие, если посчитают, что продолжение участия в этих встречах нецелесообразно;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конфиденциальности сведений, полученных на встречах со специалистом службы медиации и/или обучающихся из «групп равных». Договоренности и решения, достигнутые сторонами конфликта на этих встречах, могут быть раскрыты третьим лицам только по согласованию со сторонами конфликта;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нейтрального отношения службы школьной медиации (примирения) ко всем участникам конфликта (в том числе руководящего состава организации).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В случае понимания специалистом и/или обучающихся из «групп равных» невозможности сохранения нейтральности из-за личностных взаимоотношений с кем-либо из участников, он должен отказаться от продолжения встречи или передать ее другому специалисту службы школьной медиации (примирения);</w:t>
      </w:r>
      <w:proofErr w:type="gramEnd"/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равноправного участия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конфликта.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Участники в равной степени ответственны за исполнение принятых ими совместно на взаимоприемлемых условиях решений по конфликту;</w:t>
      </w:r>
      <w:proofErr w:type="gramEnd"/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взаимного уважения и сотрудничества, которые предполагают уважительный стиль общения, недопустимость взаимных оценок и оскорблений на встречах всех участников встречи, включая специалиста службы медиации и/или обучающихся из «групп равных»;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ответственного отношения к принятию решения по урегулированию конфликта, пониманию последствий принятого решения и его исполнению.</w:t>
      </w:r>
    </w:p>
    <w:p w:rsidR="0040399A" w:rsidRPr="00564D16" w:rsidRDefault="0040399A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t xml:space="preserve">3.5. При функционировании СШМ рекомендуется учитывать следующие особенности участия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>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мнение родителей (законных представителей) об участии своих детей в «группе равных», в индивидуальных и совместных встречах со специалистом службы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6">
        <w:rPr>
          <w:rFonts w:ascii="Times New Roman" w:hAnsi="Times New Roman" w:cs="Times New Roman"/>
          <w:sz w:val="24"/>
          <w:szCs w:val="24"/>
        </w:rPr>
        <w:t>возможные трудности обучающегося в проявлении открытости в своих высказываниях в присутствии взрослых (в том числе родителей (законных представителей), как по объективным, так и по субъективным причинам, что будет влиять на результативность самой встречи как для самого обучающегося, так и в целом на разрешение ситуации;</w:t>
      </w:r>
      <w:proofErr w:type="gramEnd"/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быстрота возникновения конфликтных ситуаций между участниками образовательных отношений и необходимость оперативно оказать содействие в их разрешении.</w:t>
      </w:r>
    </w:p>
    <w:p w:rsidR="0040399A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3.6. Специалисту службы школьной медиации рекомендуется проявлять внимание к потребностям обучающегося, его отношению к участию родителей (законных представителей) при индивидуальных и совместных встречах с участием специалистов СШМ и/или обучающихся из «группы равных», а также готовность к различным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реакциям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 xml:space="preserve"> как со стороны родителей (законных представителей), так и со стороны самих обучающихся. </w:t>
      </w:r>
    </w:p>
    <w:p w:rsidR="0040399A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3.7. Для эффективного функционирования службы медиации рекомендуется осознанное понимание представителями администрации образовательной организации, контролирующих организаций, органов системы профилактики безнадзорности и правонарушений несовершеннолетних (комиссии по делам несовершеннолетних и защите их прав, органы опеки и попечительства, подразделения по делам несовершеннолетних органов внутренних дел и другие) важности независимой позиции СШМ. </w:t>
      </w:r>
    </w:p>
    <w:p w:rsidR="0040399A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3.8. СШМ получают информацию о случаях конфликтов от педагогических работников, администрации образовательной организации, обучающихся, родителей (законных представителей), которые фиксируются в журнале учёта обращений. </w:t>
      </w:r>
    </w:p>
    <w:p w:rsidR="0040399A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3.9. Специалисты службы школьной медиации принимают решение о возможности или невозможности осуществления процедуры медиации в конкурентном случае самостоятельно. </w:t>
      </w:r>
    </w:p>
    <w:p w:rsidR="0040399A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3.10. Порядок и сроки проведения процедуры медиации устанавливается соглашением о проведении процедуры медиации. Время проведения процедуры осуществляется в срок не более чем в течение 60 дней, при этом в исключительных случаях, в связи со сложностью разрешаемого спора,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медиатора. </w:t>
      </w:r>
      <w:r w:rsidR="0040399A" w:rsidRPr="00564D16">
        <w:rPr>
          <w:rFonts w:ascii="Times New Roman" w:hAnsi="Times New Roman" w:cs="Times New Roman"/>
          <w:sz w:val="24"/>
          <w:szCs w:val="24"/>
        </w:rPr>
        <w:t xml:space="preserve">При этом срок проведения процедуры медиации не должен превышать сто </w:t>
      </w:r>
      <w:r w:rsidR="0057465D" w:rsidRPr="00564D16">
        <w:rPr>
          <w:rFonts w:ascii="Times New Roman" w:hAnsi="Times New Roman" w:cs="Times New Roman"/>
          <w:sz w:val="24"/>
          <w:szCs w:val="24"/>
        </w:rPr>
        <w:t>восемьдесят дней, за исключением срока проведения процедуры медиации после передачи спора на рассмотрение суда или третейского суда, не превышающего шестидесяти дней.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t xml:space="preserve">3.11. Сторонами в соглашении устанавливается порядок проведения процедуры медиации в соответствии с правилами проведения процедуры медиации, утвержденными в образовательной организации, осуществляющей деятельность по обеспечению проведения процедуры медиации. </w:t>
      </w:r>
    </w:p>
    <w:p w:rsidR="0057465D" w:rsidRPr="00564D16" w:rsidRDefault="0057465D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3.12. в правилах проведения процедуры медиации должны быть указаны: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виды споров, урегулирование которых проводится в соответствии с данными правилами;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порядок выбора или назначения медиаторов;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порядок участия сторон в расходах, связанных с проведением процедуры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сведения о стандартах и правилах профессиональной деятельности медиаторов, установленных соответствующей организацией, осуществляющей деятельность по обеспечению проведения процедуры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порядок проведения процедуры медиации, в том числе права и обязанности сторон при проведении процедуры медиации, особенности проведения процедуры медиации при урегулировании отдельных категорий споров, иные условия проведения процедуры медиации.</w:t>
      </w:r>
    </w:p>
    <w:p w:rsidR="008E6F33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3.13. В соглашении о проведении процедуры медиации стороны вправе указать на самостоятельное определение медиатором порядка проведения процедуры медиации с учетом обстоятельств возникшего спора, пожеланий сторон и необходимости скорейшего урегулирования спора.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3.14. Медиатор не вправе вносить, если стороны не договорились об ином, предложения об урегулировании спора.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3.15. В течение всей процедуры медиации медиатор может встречаться и поддерживать связь как со всеми сторонами вместе, так и с каждой из них в отдельности. 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3.16. При проведении процедуры медиации медиатор не вправе ставить своими действиями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какую-либо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 xml:space="preserve"> из сторон в преимущественное положение, равно как и умалять права и законные интересы одной из сторон. </w:t>
      </w:r>
    </w:p>
    <w:p w:rsidR="0057465D" w:rsidRPr="00564D16" w:rsidRDefault="0057465D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3.17. Процедура медиации прекращается в связи со следующими обстоятельствами: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заключение сторонами медиативного соглашения - со дня подписания такого соглашения;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заключение соглашения сторон о прекращении процедуры медиации без достижения согласия по имеющимся разногласиям - со дня подписания такого соглашения;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заявление медиатора в письменной форме, направленное сторонам после консультаций с ними по поводу прекращения процедуры медиации ввиду нецелесообразности ее дальнейшего проведения - в день направления данного заявления;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t>заявление в письменной форме одной, нескольких или всех сторон, направленное медиатору, об отказе от продолжения процедуры медиации - со дня получения медиатором данного заявления;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истечение срока проведения процедуры медиации.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4. Функционирование и развитие служб примирения в образовательных организациях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4.1. Школьные службы примирения в целях реализации восстановительного подхода помогают участникам образовательных отношений в конфликтной/проблемной ситуации укрепить сотрудничество и ответственную позицию, вместе найти решение и согласованно его реализовать.</w:t>
      </w:r>
    </w:p>
    <w:p w:rsidR="0057465D" w:rsidRPr="00564D16" w:rsidRDefault="0057465D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4.2. В состав ШСП входят: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один или несколько обученных взрослых - ведущих восстановительных программ, один из которых назначается руководителем ШСП;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команда школьников-волонтеров ШСП, проводящих восстановительные программы между сверстниками;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>.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4.3. Школьники-волонтеры школьной службы примирения проходят специальное обучение на соответствующих тренингах.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4.4. Руководители ШСП проходят повышение квалификации по программе «Школьные службы примирения» 72 академических часа у специалистов по восстановительному правосудию, имеющих собственную практику проведения восстановительных программ в образовательных организациях, участвуют в семинарах, курсах повышения квалификации, конференциях по восстановительным практикам. </w:t>
      </w:r>
    </w:p>
    <w:p w:rsidR="009127C7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4.5. Специалист проведения восстановительных программ занимает нейтральную позицию по отношению к участникам ситуации. Он в равной степени поддерживает усилия сторон, направленные на урегулирование конфликтной ситуации и/или восстановительное реагирование на общественно опасное деяние несовершеннолетнего.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4.6. Специалист проведения восстановительных программ занимает понимающую (а не экспертную) позицию, не консультирует, не советует, и не оценивает. Он готовит стороны конфликта к совместной встрече и создает наилучшие условия для реализации в ней ценностей примирения. В результате, стороны начинают понимать друг друга, находят приемлемое для всех участников решение и принимают ответственность за его реализацию без внешнего принуждения. </w:t>
      </w:r>
    </w:p>
    <w:p w:rsidR="0057465D" w:rsidRPr="00564D16" w:rsidRDefault="0057465D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4.7 Значимость </w:t>
      </w:r>
      <w:r w:rsidR="0072520D" w:rsidRPr="00564D16">
        <w:rPr>
          <w:rFonts w:ascii="Times New Roman" w:hAnsi="Times New Roman" w:cs="Times New Roman"/>
          <w:sz w:val="24"/>
          <w:szCs w:val="24"/>
        </w:rPr>
        <w:t>примирения</w:t>
      </w:r>
      <w:r w:rsidRPr="00564D16">
        <w:rPr>
          <w:rFonts w:ascii="Times New Roman" w:hAnsi="Times New Roman" w:cs="Times New Roman"/>
          <w:sz w:val="24"/>
          <w:szCs w:val="24"/>
        </w:rPr>
        <w:t>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t>принятие самими участниками конфликтной ситуации на себя ответственности по ее урегулированию, исключающей насилие и дальнейшее причинение вреда;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восстановление у участников конфликта способности понимать последствия ситуации для себя, своих родных, второй стороны;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прекращение взаимной вражды и нормализация отношений;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силами самого нарушителя;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выход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жертву вопросы со стороны обидчика и его близких;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планирование сторонами конфликта их конкретных действий - кто и что именно будет делать, что позволит избежать повторения подобных ситуаций в дальнейшем и не допустить клеймения и отвержения кого-либо из участников;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:rsidR="0057465D" w:rsidRPr="00564D16" w:rsidRDefault="0057465D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4.8. Деятельность школьной службы примирения осуществляется с учётом: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нейтрального отношения специалиста и самостоятельного нахождения решения самими участниками ситуации. Специалист не может побуждать стороны к принятию того или иного решения по существу конфликта.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  <w:proofErr w:type="gramEnd"/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добровольного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встрече люди принимают добровольно;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конфиденциальности восстановительной программы - за ее пределы выносится только то, на что стороны дали свое согласие (договор, соглашение, план действий по решению конфликта и иные договоренности);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информированности сторон специалистом восстановительной программы о сути программы, ее процессе и возможных последствиях;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ответственного отношения сторон за результат, а специалиста - за организацию процесса и за безопасность участников на встрече;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t>заглаживание вреда - при совершении общественно опасных деяний ответственность состоит, в том числе, в заглаживании причиненного вреда.</w:t>
      </w:r>
    </w:p>
    <w:p w:rsidR="0057465D" w:rsidRPr="00564D16" w:rsidRDefault="0057465D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4.9. Этапы примирительной программы: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получение информации о происшествии или запроса;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проведение индивидуальной/предварительной встречи (или серии встреч) с каждой из сторон;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проведение общей совместной встречи всех заинтересованных участников для обсуждения ситуации, поиска выходов и разработки согласованного решения, соглашений или плана;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обратная связь от участников по выполнению принятых ими решений.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4.10. Основные восстановительные программы и типичные ситуации, в которых применяются данные программы, представлены в таблице (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>. Приложение 1).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5</w:t>
      </w:r>
      <w:r w:rsidRPr="00564D16">
        <w:rPr>
          <w:rFonts w:ascii="Times New Roman" w:hAnsi="Times New Roman" w:cs="Times New Roman"/>
          <w:b/>
          <w:sz w:val="24"/>
          <w:szCs w:val="24"/>
        </w:rPr>
        <w:t>. Организация деятельности службы школьной медиации (примирения)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5.1. Образовательная организация предоставляет помещение для службы школьной медиации (примирения) необходимое для сборов и проведения </w:t>
      </w:r>
      <w:proofErr w:type="spellStart"/>
      <w:r w:rsidRPr="00564D16">
        <w:rPr>
          <w:rFonts w:ascii="Times New Roman" w:hAnsi="Times New Roman" w:cs="Times New Roman"/>
          <w:sz w:val="24"/>
          <w:szCs w:val="24"/>
        </w:rPr>
        <w:t>медиативно-восстановительной</w:t>
      </w:r>
      <w:proofErr w:type="spellEnd"/>
      <w:r w:rsidRPr="00564D16">
        <w:rPr>
          <w:rFonts w:ascii="Times New Roman" w:hAnsi="Times New Roman" w:cs="Times New Roman"/>
          <w:sz w:val="24"/>
          <w:szCs w:val="24"/>
        </w:rPr>
        <w:t xml:space="preserve"> работы, а также возможность использовать оборудование, канцелярские принадлежности, оргтехнику и иные ресурсы.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5.2. Администрация школы содействует СШМ (примирения) в организации взаимодействия с педагогами, а также социальными службами и другими организациями. Администрация поддерживает обращения педагогов и обучающихся в службу медиации, а также содействует освоению ими навыков восстановительного разрешения конфликтов.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5.3. Педагогические работники школы оказывают службе медиации содействие в распространении информации о деятельности СШМ (примирения) среди педагогов, обучающихся, их родителей (законных представителей). 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5.4. Администрация общеобразовательной организации поддерживает участие специалистов службы медиации в собраниях ассоциации (сообщества) медиаторов, </w:t>
      </w:r>
      <w:proofErr w:type="spellStart"/>
      <w:r w:rsidRPr="00564D16">
        <w:rPr>
          <w:rFonts w:ascii="Times New Roman" w:hAnsi="Times New Roman" w:cs="Times New Roman"/>
          <w:sz w:val="24"/>
          <w:szCs w:val="24"/>
        </w:rPr>
        <w:t>супервизиях</w:t>
      </w:r>
      <w:proofErr w:type="spellEnd"/>
      <w:r w:rsidRPr="00564D16">
        <w:rPr>
          <w:rFonts w:ascii="Times New Roman" w:hAnsi="Times New Roman" w:cs="Times New Roman"/>
          <w:sz w:val="24"/>
          <w:szCs w:val="24"/>
        </w:rPr>
        <w:t xml:space="preserve"> и в повышении их квалификации. 5.5. Служба школьной медиации (примирения) может вносить предложения по снижению конфликтности в образовательной организации на рассмотрение администрации школы.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6. Порядок формирования службы школьной медиации (примирения)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6.1. В состав службы медиации могут входить лица, осуществляющие деятельность медиатора, как на профессиональной, так и на непрофессиональной основе.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t xml:space="preserve">6.2. Осуществлять деятельность медиатора на непрофессиональной основе могут лица, достигшие возраста восемнадцати лет, обладающие полной дееспособностью и не имеющие судимости.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6.3. Деятельность медиаторов на профессиональной основе осуществляют лица, достигшие возраста двадцати пяти лет, имеющие высшее образование и получившие дополнительное профессиональное образование по вопросам применения процедуры медиации. </w:t>
      </w:r>
    </w:p>
    <w:p w:rsidR="0057465D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6.4. Руководителем службы школьной медиации может быть заместитель директора по воспитательной работе, социальный педагог, психолог или педагогический работник, который назначается приказом директора общеобразовательной организации, прошедший специализированное обучение, и на которого возлагаются обязанности по руководству и развитию службы школьной медиации (примирения). 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6.5. 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7. Документы службы школьной медиации (примирения)</w:t>
      </w:r>
    </w:p>
    <w:p w:rsidR="0057465D" w:rsidRPr="00564D16" w:rsidRDefault="0057465D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7.1. В целях организации работы СШМ </w:t>
      </w:r>
      <w:proofErr w:type="gramStart"/>
      <w:r w:rsidRPr="00564D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4D16">
        <w:rPr>
          <w:rFonts w:ascii="Times New Roman" w:hAnsi="Times New Roman" w:cs="Times New Roman"/>
          <w:sz w:val="24"/>
          <w:szCs w:val="24"/>
        </w:rPr>
        <w:t>примирения) утверждается: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план работы СШМ;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журнал учета обращений в СШМ;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соглашение о проведении процедуры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настоящее Положение о службе медиации.</w:t>
      </w:r>
    </w:p>
    <w:p w:rsidR="00564D16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 xml:space="preserve">7.2. Соглашение о проведении процедуры медиации заключается в письменной форме. </w:t>
      </w: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7.3. Соглашение о проведение процедуры медиации содержит следующие сведения: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 предмете спора, конфликта и т.д.;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 медиаторе, медиаторах или об организации, осуществляющей деятельность по обеспечению проведения процедуры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 порядке проведения процедуры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об условиях участия сторон в расходах, связанных с проведением процедуры медиации;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о сроках проведения процедуры медиации.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7.4. Медиативное соглашение подлежит исполнению на основе принципов добровольности и добросовестности сторон.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D16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564D16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t xml:space="preserve">8.1. Настоящее Положение о службе школьной медиации (примирения)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 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t>8.3. Положение о службе школьной медиации принимается на неопределенный срок. Изменения и дополнения к Положению принимаются в порядке, предусмотренном п.8.1. настоящего Положения. 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D16" w:rsidRPr="00564D16" w:rsidRDefault="00564D16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A94" w:rsidRPr="00564D16" w:rsidRDefault="00224A94" w:rsidP="00D65985">
      <w:pPr>
        <w:jc w:val="both"/>
        <w:rPr>
          <w:rFonts w:ascii="Times New Roman" w:hAnsi="Times New Roman" w:cs="Times New Roman"/>
          <w:sz w:val="24"/>
          <w:szCs w:val="24"/>
        </w:rPr>
      </w:pPr>
      <w:r w:rsidRPr="00564D1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829300" cy="8243491"/>
            <wp:effectExtent l="19050" t="0" r="0" b="0"/>
            <wp:docPr id="1" name="Рисунок 1" descr="Перечень ситуаций и применение восстановительной про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чень ситуаций и применение восстановительной программ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721" cy="824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743" w:rsidRPr="00564D16" w:rsidRDefault="00A51743" w:rsidP="00D659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1743" w:rsidRPr="00564D16" w:rsidSect="00487AE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B6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06D9C"/>
    <w:multiLevelType w:val="multilevel"/>
    <w:tmpl w:val="9676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A5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35595"/>
    <w:multiLevelType w:val="multilevel"/>
    <w:tmpl w:val="1408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B24A0"/>
    <w:multiLevelType w:val="multilevel"/>
    <w:tmpl w:val="76CA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75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330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D57B8"/>
    <w:multiLevelType w:val="multilevel"/>
    <w:tmpl w:val="C88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211E7"/>
    <w:multiLevelType w:val="multilevel"/>
    <w:tmpl w:val="1E28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F5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59582B"/>
    <w:multiLevelType w:val="multilevel"/>
    <w:tmpl w:val="79C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04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05600"/>
    <w:multiLevelType w:val="multilevel"/>
    <w:tmpl w:val="22A0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22B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06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111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355FF"/>
    <w:multiLevelType w:val="multilevel"/>
    <w:tmpl w:val="BF4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4216C3"/>
    <w:multiLevelType w:val="multilevel"/>
    <w:tmpl w:val="EBE0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876D51"/>
    <w:multiLevelType w:val="multilevel"/>
    <w:tmpl w:val="2EC8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4760A"/>
    <w:multiLevelType w:val="multilevel"/>
    <w:tmpl w:val="47C6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837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552B29"/>
    <w:multiLevelType w:val="multilevel"/>
    <w:tmpl w:val="065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8C0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AF2B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2"/>
  </w:num>
  <w:num w:numId="5">
    <w:abstractNumId w:val="16"/>
  </w:num>
  <w:num w:numId="6">
    <w:abstractNumId w:val="21"/>
  </w:num>
  <w:num w:numId="7">
    <w:abstractNumId w:val="3"/>
  </w:num>
  <w:num w:numId="8">
    <w:abstractNumId w:val="24"/>
  </w:num>
  <w:num w:numId="9">
    <w:abstractNumId w:val="7"/>
  </w:num>
  <w:num w:numId="10">
    <w:abstractNumId w:val="23"/>
  </w:num>
  <w:num w:numId="11">
    <w:abstractNumId w:val="15"/>
  </w:num>
  <w:num w:numId="12">
    <w:abstractNumId w:val="14"/>
  </w:num>
  <w:num w:numId="13">
    <w:abstractNumId w:val="10"/>
  </w:num>
  <w:num w:numId="14">
    <w:abstractNumId w:val="19"/>
  </w:num>
  <w:num w:numId="15">
    <w:abstractNumId w:val="20"/>
  </w:num>
  <w:num w:numId="16">
    <w:abstractNumId w:val="17"/>
  </w:num>
  <w:num w:numId="17">
    <w:abstractNumId w:val="18"/>
  </w:num>
  <w:num w:numId="18">
    <w:abstractNumId w:val="8"/>
  </w:num>
  <w:num w:numId="19">
    <w:abstractNumId w:val="2"/>
  </w:num>
  <w:num w:numId="20">
    <w:abstractNumId w:val="9"/>
  </w:num>
  <w:num w:numId="21">
    <w:abstractNumId w:val="22"/>
  </w:num>
  <w:num w:numId="22">
    <w:abstractNumId w:val="13"/>
  </w:num>
  <w:num w:numId="23">
    <w:abstractNumId w:val="11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6D6CF1"/>
    <w:rsid w:val="00076D6C"/>
    <w:rsid w:val="00224A94"/>
    <w:rsid w:val="002B5FD5"/>
    <w:rsid w:val="003B761E"/>
    <w:rsid w:val="0040399A"/>
    <w:rsid w:val="00476DEA"/>
    <w:rsid w:val="004D7611"/>
    <w:rsid w:val="00564D16"/>
    <w:rsid w:val="0057465D"/>
    <w:rsid w:val="006B32EE"/>
    <w:rsid w:val="006D6CF1"/>
    <w:rsid w:val="0072520D"/>
    <w:rsid w:val="008E6F33"/>
    <w:rsid w:val="009127C7"/>
    <w:rsid w:val="00A51743"/>
    <w:rsid w:val="00A811C0"/>
    <w:rsid w:val="00AB5BB9"/>
    <w:rsid w:val="00B427CF"/>
    <w:rsid w:val="00B47D0F"/>
    <w:rsid w:val="00CA61B1"/>
    <w:rsid w:val="00D30A2F"/>
    <w:rsid w:val="00D6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3"/>
  </w:style>
  <w:style w:type="paragraph" w:styleId="2">
    <w:name w:val="heading 2"/>
    <w:basedOn w:val="a"/>
    <w:link w:val="20"/>
    <w:uiPriority w:val="9"/>
    <w:qFormat/>
    <w:rsid w:val="0022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4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4A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24A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22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24A94"/>
    <w:rPr>
      <w:b/>
      <w:bCs/>
    </w:rPr>
  </w:style>
  <w:style w:type="character" w:styleId="a7">
    <w:name w:val="Emphasis"/>
    <w:basedOn w:val="a0"/>
    <w:uiPriority w:val="20"/>
    <w:qFormat/>
    <w:rsid w:val="00224A94"/>
    <w:rPr>
      <w:i/>
      <w:iCs/>
    </w:rPr>
  </w:style>
  <w:style w:type="character" w:styleId="a8">
    <w:name w:val="Hyperlink"/>
    <w:basedOn w:val="a0"/>
    <w:uiPriority w:val="99"/>
    <w:unhideWhenUsed/>
    <w:rsid w:val="00224A9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127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Пятковская</cp:lastModifiedBy>
  <cp:revision>3</cp:revision>
  <cp:lastPrinted>2023-12-13T10:11:00Z</cp:lastPrinted>
  <dcterms:created xsi:type="dcterms:W3CDTF">2023-12-13T10:10:00Z</dcterms:created>
  <dcterms:modified xsi:type="dcterms:W3CDTF">2023-12-13T10:50:00Z</dcterms:modified>
</cp:coreProperties>
</file>